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CE0151" w:rsidRDefault="003C26D8" w:rsidP="00CE0151">
      <w:pPr>
        <w:spacing w:line="276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CE015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Музыкальное воспитание детей в логопедическо</w:t>
      </w:r>
      <w:r w:rsidR="007032F6" w:rsidRPr="00CE015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й группе ДОО</w:t>
      </w:r>
      <w:r w:rsidR="00464039" w:rsidRPr="00BF3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C13F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</w:t>
      </w:r>
      <w:r w:rsidR="00717C7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</w:t>
      </w:r>
    </w:p>
    <w:p w:rsidR="00286F48" w:rsidRPr="00BF37D0" w:rsidRDefault="00E52739" w:rsidP="00CE0151">
      <w:pPr>
        <w:spacing w:line="276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                         </w:t>
      </w:r>
      <w:bookmarkStart w:id="0" w:name="_GoBack"/>
      <w:bookmarkEnd w:id="0"/>
      <w:r w:rsidR="00717C7E" w:rsidRPr="00CE015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="007032F6" w:rsidRPr="00D707D9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консультация для родителей</w:t>
      </w:r>
    </w:p>
    <w:p w:rsidR="00286F48" w:rsidRPr="00BF37D0" w:rsidRDefault="001C2F6E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706755</wp:posOffset>
            </wp:positionV>
            <wp:extent cx="1828800" cy="2162175"/>
            <wp:effectExtent l="0" t="0" r="0" b="0"/>
            <wp:wrapSquare wrapText="bothSides"/>
            <wp:docPr id="7" name="Рисунок 7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Обычная методика музыкального воспитания в детском саду не совсем подходит для работы с детьми, страдающими тяжелыми нарушениями речи из</w:t>
      </w:r>
      <w:r w:rsidR="00464039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4039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64039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развития этих детей.</w:t>
      </w:r>
      <w:r w:rsidR="00286F4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F48" w:rsidRPr="00BF37D0" w:rsidRDefault="00286F48" w:rsidP="00717C7E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Основные особенности детей с тяжелыми нарушениями речи:</w:t>
      </w:r>
    </w:p>
    <w:p w:rsidR="003C26D8" w:rsidRPr="00BF37D0" w:rsidRDefault="00464039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Помимо собственно речевого нарушения, у таких детей наблюдаются нарушения общей, мелкой и артикуляционной моторики. Психомоторное развитие отстает от возрастной нормы: такие дети часто «неуклюжи», с трудом ориентируются в пространстве, их движения плохо координированы. Особую трудность вызывают согласованные движения рук и ног при разучивании игр и танцев. Часто такие дети не владеют даже простыми двигательными навыками (хлопки в ладоши, прыжки, повороты и т. </w:t>
      </w:r>
      <w:r w:rsidR="007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п.). Нарушение артикуляционной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моторики проявляется в ограниченности, неточности, или слабости движений подвижных органов артикуляции – языка, мягкого неба, губ, нижней челюсти. Естественно, что нарушение артикуляции звуков приводит к их дефектному произношению, а часто и к общей невнятности, </w:t>
      </w:r>
      <w:proofErr w:type="spellStart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</w:t>
      </w:r>
      <w:r w:rsidR="00286F4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Это вызывает соответствующие трудности в работе над пением.</w:t>
      </w:r>
    </w:p>
    <w:p w:rsidR="00464039" w:rsidRPr="00BF37D0" w:rsidRDefault="00464039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нарушение психических процессов и свойств, проявляющееся в недостаточном развитии восприятия, внимания и памяти. У таких детей наблюдаются проблемы с запоминанием названий музыкальных произведений, фамилий композиторов. Им бывает сложно узнать даже знакомую музыку по вступлению или по фрагменту мелодии. Легче воспринимается музыка вокальная, чем инструментальная, т. к. в ней единство текста и музыки, и звучание музыки в этом случае связывается с каким-либо конкретным образом.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26D8" w:rsidRPr="00BF37D0" w:rsidRDefault="00464039" w:rsidP="007C13FB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У  </w:t>
      </w:r>
      <w:r w:rsidR="007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 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 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нарушены  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  </w:t>
      </w:r>
      <w:proofErr w:type="gramStart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возбуждения  и</w:t>
      </w:r>
      <w:proofErr w:type="gramEnd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торможения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(замедленное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заинтересованность).                          </w:t>
      </w:r>
    </w:p>
    <w:p w:rsidR="003C26D8" w:rsidRPr="00BF37D0" w:rsidRDefault="00464039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недостаточное развитие личности ребенка (самосознания, самооценки, взаимоотношений с окружающими людьми, мотивации, волевых процессов).</w:t>
      </w:r>
    </w:p>
    <w:p w:rsidR="003C26D8" w:rsidRPr="00BF37D0" w:rsidRDefault="00464039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86F4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психомоторных и сенсорных функций у детей с тяжелыми нарушениями речи значительно ниже возрастной нормы</w:t>
      </w:r>
      <w:r w:rsidR="00286F4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6D8" w:rsidRPr="00BF37D0" w:rsidRDefault="00464039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дефицит таких процессов, как внимание и память, общая, мелкая и артикуляционная моторика, зрительно-пространственная ориентация и речеслуховое восприятие.</w:t>
      </w:r>
    </w:p>
    <w:p w:rsidR="003C26D8" w:rsidRPr="00BF37D0" w:rsidRDefault="00464039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развито дыхание: вдох и выдох очень слабые, распределение выдыхаемого воздуха неравномерное. Некоторые дети дышат прерывисто не потому, что у них короткое дыхание, а оттого, что не умеют им управлять.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возникает необходимость внесения в музыкальные занятия специальных упражнений на развитие речевого и певческого дыхания, упражнений, активизирующих внимание, упражнений на тренировку основных видов движений, ориентацию в пространстве, координации движений и регуляцию мышечного тонуса, упражнений, воспитывающих чувство музыкального ритма.</w:t>
      </w:r>
    </w:p>
    <w:p w:rsidR="003C26D8" w:rsidRPr="00BF37D0" w:rsidRDefault="00FD29D9" w:rsidP="007032F6">
      <w:pPr>
        <w:spacing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Задачи </w:t>
      </w:r>
      <w:r w:rsidR="003C26D8"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музыкального воспитания детей с тяжелыми нарушениями речи</w:t>
      </w:r>
      <w:r w:rsidR="00286F48"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3C26D8" w:rsidRPr="00BF37D0" w:rsidRDefault="00286F4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развитие детей и коррекция недостатков, свойственных детям с речевыми нарушениями.</w:t>
      </w:r>
    </w:p>
    <w:p w:rsidR="003C26D8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общих задач музыкального воспитания работа направлена на решение коррекционных задач.</w:t>
      </w:r>
    </w:p>
    <w:p w:rsidR="007C13FB" w:rsidRDefault="003C26D8" w:rsidP="007C13FB">
      <w:pPr>
        <w:spacing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Коррекционные задачи:</w:t>
      </w:r>
      <w:r w:rsidRPr="00BF37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</w:t>
      </w:r>
      <w:r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  </w:t>
      </w:r>
    </w:p>
    <w:p w:rsidR="007C13FB" w:rsidRDefault="007C13FB" w:rsidP="007C13FB">
      <w:pPr>
        <w:spacing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3C26D8" w:rsidRPr="007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качеств личности ребенка: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="003C26D8" w:rsidRPr="007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="003C26D8" w:rsidRPr="007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каком-либо виде музыкальной деятельности, развиваться более гармонично.</w:t>
      </w:r>
    </w:p>
    <w:p w:rsidR="007C13FB" w:rsidRDefault="007C13FB" w:rsidP="007C13FB">
      <w:pPr>
        <w:spacing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обеспечивают тренировку органов слуха. Большое внимание следует уделить развитию слухового внимания и памяти. Первый помощник в этом – хорошо развитое музыкальное восприятие.</w:t>
      </w:r>
    </w:p>
    <w:p w:rsidR="007C13FB" w:rsidRDefault="007C13FB" w:rsidP="007C13FB">
      <w:pPr>
        <w:spacing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Укрепление, тренировка двигательного аппарата: развитие равновесия, свободы движений, снятие излишнего мышечного напряжения, улучшение ориентировки в пространстве, координации движений; развитие дыхания; воспитание правильной осанки и походки; формирование двигательных навыков и умений; развитие ловкости, силы, выносливости.</w:t>
      </w:r>
    </w:p>
    <w:p w:rsidR="007C13FB" w:rsidRPr="007C13FB" w:rsidRDefault="003C26D8" w:rsidP="007C13FB">
      <w:pPr>
        <w:spacing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музыкальному воспитанию детей в логопедических группах осуществляется по следующим направлениям:</w:t>
      </w:r>
    </w:p>
    <w:p w:rsidR="007C13FB" w:rsidRPr="007C13FB" w:rsidRDefault="003C26D8" w:rsidP="007C13FB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слушание музыки, </w:t>
      </w:r>
    </w:p>
    <w:p w:rsidR="00D707D9" w:rsidRPr="00D707D9" w:rsidRDefault="003C26D8" w:rsidP="00D707D9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пение,</w:t>
      </w:r>
      <w:r w:rsidRPr="007C1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C13FB" w:rsidRPr="00D707D9" w:rsidRDefault="007C13FB" w:rsidP="00D707D9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музыкально-ритмические </w:t>
      </w:r>
      <w:r w:rsidR="003C26D8" w:rsidRPr="00D707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движения</w:t>
      </w:r>
      <w:r w:rsidR="003C26D8" w:rsidRPr="00D70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7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(музыкально-ритмические </w:t>
      </w:r>
      <w:r w:rsidR="003C26D8" w:rsidRPr="00D70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танцы, хороводы, музыкальные игры)</w:t>
      </w:r>
      <w:r w:rsidR="004B55DD" w:rsidRPr="00D70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6D8" w:rsidRPr="00D707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55DD" w:rsidRPr="007C13FB" w:rsidRDefault="003C26D8" w:rsidP="007C13FB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на детских музыкальных инструментах.</w:t>
      </w:r>
      <w:r w:rsidRPr="007C1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2039B" w:rsidRPr="00BF37D0" w:rsidRDefault="0092039B" w:rsidP="007032F6">
      <w:pPr>
        <w:spacing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</w:t>
      </w:r>
      <w:r w:rsidR="003C26D8" w:rsidRPr="00BF37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речевые игры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26D8" w:rsidRPr="00BF37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на развитие дыхания.</w:t>
      </w:r>
    </w:p>
    <w:p w:rsidR="003C26D8" w:rsidRPr="00C84C05" w:rsidRDefault="001C2F6E" w:rsidP="007032F6">
      <w:pPr>
        <w:spacing w:line="36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margin">
              <wp:posOffset>2628265</wp:posOffset>
            </wp:positionH>
            <wp:positionV relativeFrom="margin">
              <wp:posOffset>4311650</wp:posOffset>
            </wp:positionV>
            <wp:extent cx="3416935" cy="1922145"/>
            <wp:effectExtent l="0" t="0" r="0" b="0"/>
            <wp:wrapSquare wrapText="bothSides"/>
            <wp:docPr id="1" name="Рисунок 1" descr="C:\Users\Светлана\Desktop\51b5a803e2a8a2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1b5a803e2a8a25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6D8" w:rsidRPr="00BF3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C84C0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Слушание </w:t>
      </w:r>
      <w:proofErr w:type="gramStart"/>
      <w:r w:rsidR="003C26D8"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музыки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самостоятельный вид музыкальной деятельности. Оно лежит в основе других видов музыкальной деятельности </w:t>
      </w:r>
      <w:r w:rsidR="00C2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ведущим. Невозможно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песню без ее прослушивания, разбора содержания, запоминания мелодии. Прежде чем разучить танец или игру необходимо прослушать музыку, определить характер, темп.</w:t>
      </w:r>
      <w:r w:rsidR="00C84C05" w:rsidRPr="00C84C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2039B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слушания предлагается доступный по содержанию музыкальный материал. Вокальная музыка по сравнению с инструментальной оказывает гораздо большее влияние на детей. Она представляет собой единство музыкального и литературного текстов, что делает ее более понятной. При организации слушания музыки применяется наглядно-слуховой (живое исполнение музыки или ее звучание в записи) и наглядно-зрительный (использование картин, рисунков и других наглядных пособий) методы. Музыкальное восприятие становится более осознанным, если прослушивание пьесы сопровождается действиями детей: музыкальными движениями (хлопки, притопы и др.), игрой на музыкальных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инструментах, </w:t>
      </w:r>
      <w:proofErr w:type="spellStart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дирижированием</w:t>
      </w:r>
      <w:proofErr w:type="spellEnd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звукоподражанием. Ребенку при наличии определенных двигательных навыков легче передать характер музыки движением, чем описать словами.</w:t>
      </w:r>
    </w:p>
    <w:p w:rsidR="0092039B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Большую роль в слушании музыки играют дидактические игры. Например, при слушании пьесы «Колокольчики звенят» (В. Моцарт) используется игра «Тихие и громкие звоночки». Для определения жанра пьес «Вальс» (Д. </w:t>
      </w:r>
      <w:proofErr w:type="spellStart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«Марш» (Д. Шостакович), «Колыбельная песенка» (Г. Свиридов) применяется музыкально-дидактическая игра «Что делают в домике?»</w:t>
      </w:r>
    </w:p>
    <w:p w:rsidR="003C26D8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нарушениями речи бывает трудно охарактеризовать прослушанную музыку. Прилагательные в их словарном запасе представляют наименьшую группу. Помогают наводящие вопросы педагога. (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покойная или игривая?</w:t>
      </w:r>
      <w:r w:rsidR="0092039B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Громкая или тихая?)</w:t>
      </w:r>
    </w:p>
    <w:p w:rsidR="003C26D8" w:rsidRPr="00C84C05" w:rsidRDefault="00C84C05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3716655</wp:posOffset>
            </wp:positionV>
            <wp:extent cx="2876550" cy="1743075"/>
            <wp:effectExtent l="0" t="0" r="0" b="0"/>
            <wp:wrapSquare wrapText="bothSides"/>
            <wp:docPr id="2" name="Рисунок 2" descr="C:\Users\Светлана\Desktop\2e1cf79b9ac7fc6a7b90e157c6ef7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e1cf79b9ac7fc6a7b90e157c6ef7a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D8" w:rsidRPr="00BF3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C26D8"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Пение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самых любимых детьми видов музыкальной деятельности. Хоровое пение объединяет дошкольников, создает условия для эмоционального музыкального общения. Оно особенно полезно депрессивным и заторможенным детям, робким и несмелым.</w:t>
      </w:r>
      <w:r w:rsidRPr="00C84C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26D8" w:rsidRPr="00BF37D0" w:rsidRDefault="003C26D8" w:rsidP="00C25E7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песенный материал, </w:t>
      </w:r>
      <w:r w:rsidR="00C2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учитывать: доступность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и текста песни, ее темп, диапазон, длительность фраз и др.</w:t>
      </w:r>
      <w:r w:rsidR="00C2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подготовки к пению использ</w:t>
      </w:r>
      <w:r w:rsidR="00C2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</w:t>
      </w:r>
      <w:r w:rsidR="0092039B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гимнастика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39B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пения, как и речи, является дыхание. Воздушная струя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попадая на голосовые связки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их в движение, порождая звук. У детей с тяжелыми нарушениями речи вдох и выдох очень слабые, распределение выдыхаемого воздуха неравномерное. Некоторые дети дышат прерывисто не потому, что у них короткое дыхание, а оттого, что не умеют им управлять. Следует показывать наглядно, как надо дышать в процессе исполнения. С целью укрепления дыхания используются специальные упражнения.</w:t>
      </w:r>
      <w:r w:rsidR="00C2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для детей с нарушениями речи является и учебным, и лечебным средством. Оно способствует развитию психических процессов и свойств личности (внимание, память, мышление, воображение и т. д.)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расширению кругозора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нормализации деятельности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периферических отделов речевого аппарата (дыхательного, артикуляционного, голосообразовательного)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речи за счет расширения словаря и улучшения произносительной стороны (звукопроизношение и ритмико-мелодическая сторона: темп, ритм, тембр, динамика). Пение помогает исправить ряд речевых недостатков: невнятное произношение, проглатывание окончаний слов. А пение на слоги «ля-ля», «</w:t>
      </w:r>
      <w:proofErr w:type="spellStart"/>
      <w:proofErr w:type="gramStart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</w:t>
      </w:r>
      <w:proofErr w:type="gramEnd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-ли», «ту-</w:t>
      </w:r>
      <w:proofErr w:type="spellStart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способствует автоматизации звука, закреплению правильного произношения.</w:t>
      </w:r>
    </w:p>
    <w:p w:rsidR="003C26D8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F3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первом этапе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песней применяются наглядный и словесный методы. Так как у детей с нарушением речи нарушено фонематическое восприятие, смысл многих фраз и выражений дети не понимают. Поэтому нельзя начинать разучивать песню, пока не будет проведена предварительная словарная работа и текст не будет понятен каждому ребенку. При разучивании песни большое внимание уделяется показу четкой артикуляции.</w:t>
      </w:r>
    </w:p>
    <w:p w:rsidR="003C26D8" w:rsidRPr="00BF37D0" w:rsidRDefault="00717C7E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3992880</wp:posOffset>
            </wp:positionV>
            <wp:extent cx="3198495" cy="1743075"/>
            <wp:effectExtent l="0" t="0" r="0" b="0"/>
            <wp:wrapSquare wrapText="bothSides"/>
            <wp:docPr id="8" name="Рисунок 8" descr="C:\Users\Светлана\Desktop\stock-vector-in-the-illustration-cartoon-girl-and-boy-sing-on-the-background-symbolic-musical-notes-20799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stock-vector-in-the-illustration-cartoon-girl-and-boy-sing-on-the-background-symbolic-musical-notes-207996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25" b="12925"/>
                    <a:stretch/>
                  </pic:blipFill>
                  <pic:spPr bwMode="auto">
                    <a:xfrm>
                      <a:off x="0" y="0"/>
                      <a:ext cx="31984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 w:rsidR="003C26D8" w:rsidRPr="00BF3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 этапе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песней дети осваивают певческие навыки, запоминают и воспроизводят мелодию, ритм песни, выразительные нюансы. Для успешного усвоения этих навыков используются показ движения мелодии рукой, </w:t>
      </w:r>
      <w:proofErr w:type="spellStart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прохлопывание</w:t>
      </w:r>
      <w:proofErr w:type="spellEnd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ритма, графическое изображение, дидактические игры и др. В работе над дикцией полезно проговаривать текст одними губами, в разных темпах, начиная с очень медленного. Это позволяет детям следить за правильным положением губ.</w:t>
      </w:r>
      <w:r w:rsidR="001C2F6E" w:rsidRPr="001C2F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26D8" w:rsidRPr="00BF37D0" w:rsidRDefault="0092039B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26D8" w:rsidRPr="00BF3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 этапе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песней идет ее закрепление и работа над выразительностью исполнения. </w:t>
      </w:r>
      <w:proofErr w:type="spellStart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развивает творческую инициативу детей. В течение всего учебного года дети в логопедических группах разучивают несколько песен. Но часто из-за недостаточного развития памяти они довольно быстро их забывают. Чтобы этого не происходило, надо время от времени их повторять. Можно устроить концерт для кукол, концерт по заявкам детей или воспитателя, поиграть в «Угадай</w:t>
      </w:r>
      <w:r w:rsid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ку», когда дети будут угадывать песню по мелодии или ритму и исполнять ее.</w:t>
      </w:r>
    </w:p>
    <w:p w:rsidR="003C26D8" w:rsidRPr="00BF37D0" w:rsidRDefault="0092039B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двигательной сфере детей с нарушениями речи наблюдается отставание в физическом развитии, </w:t>
      </w:r>
      <w:proofErr w:type="spellStart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основных видов движений, недостаточность таких двигательных качеств, как точность, выразительность, гибкость, выносливость, ловкость, сила, координация. Следовательно, есть необходимость использования в музыкально-ритмической работе специальных упражнений, направленных на развитие общей и артикуляционной моторики, координации слова – музыки – движения. Среди таких упражнений особое место занимают речевые игры и упражнения.</w:t>
      </w:r>
    </w:p>
    <w:p w:rsidR="003C26D8" w:rsidRPr="00BF37D0" w:rsidRDefault="00717C7E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2459355</wp:posOffset>
            </wp:positionV>
            <wp:extent cx="1952625" cy="2609850"/>
            <wp:effectExtent l="0" t="0" r="0" b="0"/>
            <wp:wrapSquare wrapText="bothSides"/>
            <wp:docPr id="3" name="Рисунок 3" descr="C:\Users\Светлана\Desktop\06.1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06.11.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2166" r="43874" b="3001"/>
                    <a:stretch/>
                  </pic:blipFill>
                  <pic:spPr bwMode="auto">
                    <a:xfrm>
                      <a:off x="0" y="0"/>
                      <a:ext cx="1952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Речевые </w:t>
      </w:r>
      <w:proofErr w:type="gramStart"/>
      <w:r w:rsidR="003C26D8"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игры</w:t>
      </w:r>
      <w:r w:rsidR="003C26D8" w:rsidRPr="00BF3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  <w:proofErr w:type="gramEnd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занятиях, направлены на развитие координации движений и слова. Стихи подбираются очень яркие, образные, легко запоминающиеся. Ребенок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и движением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единый образ. В таких играх движение конкретизирует слово, делает его более понятным ребенку, а слово помогает более четко и </w:t>
      </w:r>
      <w:proofErr w:type="gramStart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 исполнить</w:t>
      </w:r>
      <w:proofErr w:type="gramEnd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или иное движение. Ценность таких игровых упражнений не только в их образности, но и в том, что они помогают развивать у детей речь, память, внимание, слух, чувство ритма и темпа, различные двигательные умения и творческие способности</w:t>
      </w:r>
    </w:p>
    <w:p w:rsidR="0092039B" w:rsidRPr="00BF37D0" w:rsidRDefault="00717C7E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6145530</wp:posOffset>
            </wp:positionV>
            <wp:extent cx="2352675" cy="2352675"/>
            <wp:effectExtent l="0" t="0" r="0" b="0"/>
            <wp:wrapSquare wrapText="bothSides"/>
            <wp:docPr id="5" name="Рисунок 5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D8" w:rsidRPr="00BF3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C26D8"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Музыкально-ритмические движения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вид исполнительской </w:t>
      </w:r>
      <w:proofErr w:type="gramStart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8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включает упражнения, пляски, игры. Очень большое значение этот вид исполнительской деятельности имеет в логопедических группах: оказывает на детей коррекционное воздействие, развивает внимание, память, ориентировку в пространстве, координацию движений. Снижается возбудимость и нервозность дошкольников.</w:t>
      </w:r>
    </w:p>
    <w:p w:rsidR="003C26D8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музыкально-ритмических движений большое место занимают </w:t>
      </w:r>
      <w:r w:rsidRPr="00BF3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музыкально-ритмические упражнения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речевыми нарушениями часто не справляются с основными движениями (ходьба, бег, прыжки), не говоря уже об их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разновидностях (устремленная или пружинная ходьба, широкий или высокий бег, поскоки и т. д.). Выполняя музыкально-ритмические </w:t>
      </w:r>
      <w:proofErr w:type="gramStart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развиваются физически, укрепляют костно-мышечный аппарат, учатся владеть своим телом, готовятся к выполнению более сложных двигательных заданий в танцах и играх. В некоторых упражнениях используются предметы</w:t>
      </w:r>
      <w:r w:rsidR="0092039B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мячи, флажки, султанчики, платочки, ритмические палочки, погремушки, ленточки и т.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039B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5DD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данных атрибутов способствует развитию мелкой моторики. Использование предметов и игрушек (кукол, мишек, зайцев, мячей, обручей и т. д.) дает возможность максимально разнообразить детские игры и пляски. Движения детей с речевыми проблемами по объему весьма ограничены, невыразительны. Музыка в сочетании с яркими разнообразными пособиями и игрушками вызывают у детей желание играть, выполнять упражнения, танцевать.</w:t>
      </w:r>
    </w:p>
    <w:p w:rsidR="003C26D8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 </w:t>
      </w:r>
      <w:r w:rsidRPr="00BF3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танца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важен правильный выбор музыки. Музыка должна иметь ярко выраженные характерные части, настраивающие на определенное движение. Следует также учитывать двигательные навыки детей: справиться ли большинство из них с движениями? Желательно выбирать танцы с ритмическими заданиями (хлопки, притопы, приседания, прыжки), а также с заданиями на развитие ориентировки в пространстве.</w:t>
      </w:r>
    </w:p>
    <w:p w:rsidR="003C26D8" w:rsidRPr="00BF37D0" w:rsidRDefault="00717C7E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87">
        <w:rPr>
          <w:noProof/>
          <w:lang w:eastAsia="ru-RU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posOffset>5573395</wp:posOffset>
            </wp:positionV>
            <wp:extent cx="2085975" cy="2219325"/>
            <wp:effectExtent l="0" t="0" r="0" b="0"/>
            <wp:wrapSquare wrapText="bothSides"/>
            <wp:docPr id="13" name="Рисунок 13" descr="C:\Users\Светлана\Desktop\30012016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300120161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D8" w:rsidRPr="00BF3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Танцы с пением и хороводы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полезны для детей с нарушениями речи, поскольку помогают им координировать пение и движение, упорядочивают темп движения. Они могут использоваться не только на музыкальных занятиях с музыкальным сопровождением, но и в самостоятельной музыкальной деятельности, т. е. гораздо чаще чем другие виды танцев.</w:t>
      </w:r>
    </w:p>
    <w:p w:rsidR="003C26D8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 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основным видом деятельности дошкольников. </w:t>
      </w:r>
      <w:r w:rsidRPr="00BF3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Музыкальные игры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большое значение в музыкальном развитии детей. С их помощью в интересной и непринужденной форме можно успешно решать стоящие перед педагогом коррекционные задачи.</w:t>
      </w:r>
    </w:p>
    <w:p w:rsidR="003C26D8" w:rsidRPr="00717C7E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даря радость и возможность проявлять свои эмоции, способствуют развитию у детей познавательных интересов и эмоциональной сферы, воспитанию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волевых и нравственных черт характера, развитию координации движений, быстроты реакции, ловкости.</w:t>
      </w:r>
      <w:r w:rsidR="00717C7E" w:rsidRPr="00717C7E">
        <w:rPr>
          <w:noProof/>
          <w:lang w:eastAsia="ru-RU"/>
        </w:rPr>
        <w:t xml:space="preserve"> </w:t>
      </w:r>
    </w:p>
    <w:p w:rsidR="003C26D8" w:rsidRPr="001C2F6E" w:rsidRDefault="00717C7E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621030</wp:posOffset>
            </wp:positionV>
            <wp:extent cx="3362325" cy="1676400"/>
            <wp:effectExtent l="0" t="0" r="0" b="0"/>
            <wp:wrapSquare wrapText="bothSides"/>
            <wp:docPr id="6" name="Рисунок 6" descr="C:\Users\Светла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" b="17931"/>
                    <a:stretch/>
                  </pic:blipFill>
                  <pic:spPr bwMode="auto">
                    <a:xfrm>
                      <a:off x="0" y="0"/>
                      <a:ext cx="3362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D8" w:rsidRPr="00BF37D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Игра на детских музыкальных инструментах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один из видов исполнительской деятельности детей, приобщающий их </w:t>
      </w:r>
      <w:r w:rsidR="0092039B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совместному </w:t>
      </w:r>
      <w:proofErr w:type="gramStart"/>
      <w:r w:rsidR="0092039B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коллективному </w:t>
      </w:r>
      <w:r w:rsidR="001C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039B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цированию</w:t>
      </w:r>
      <w:proofErr w:type="spellEnd"/>
      <w:proofErr w:type="gramEnd"/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в логопедических группах игра в оркестре </w:t>
      </w:r>
      <w:r w:rsid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6D8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самоцель, а скорее средство решения коррекционных задач, к которым относятся следующие:</w:t>
      </w:r>
      <w:r w:rsidR="001C2F6E" w:rsidRPr="001C2F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26D8" w:rsidRPr="00BF37D0" w:rsidRDefault="003C26D8" w:rsidP="007032F6">
      <w:pPr>
        <w:numPr>
          <w:ilvl w:val="0"/>
          <w:numId w:val="4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и памяти, которые потребуются каждому ребенку, играющему в оркестре, чтобы вовремя вступить и правильно сыграть свою партию.</w:t>
      </w:r>
    </w:p>
    <w:p w:rsidR="003C26D8" w:rsidRPr="00BF37D0" w:rsidRDefault="003C26D8" w:rsidP="007032F6">
      <w:pPr>
        <w:numPr>
          <w:ilvl w:val="0"/>
          <w:numId w:val="4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 при игре не таких музыкальных инструментах, как бубен, барабан, металлофон, маракасы и т. д.</w:t>
      </w:r>
    </w:p>
    <w:p w:rsidR="003C26D8" w:rsidRPr="00BF37D0" w:rsidRDefault="003C26D8" w:rsidP="007032F6">
      <w:pPr>
        <w:numPr>
          <w:ilvl w:val="0"/>
          <w:numId w:val="4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пальцев рук при игре на дудочках, беззвучных пианино, металлофонах, колокольчиках.</w:t>
      </w:r>
    </w:p>
    <w:p w:rsidR="003C26D8" w:rsidRPr="00BF37D0" w:rsidRDefault="003C26D8" w:rsidP="007032F6">
      <w:pPr>
        <w:numPr>
          <w:ilvl w:val="0"/>
          <w:numId w:val="4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в музыкально-дидактических играх типа «На каком инструменте играю?», «Отгадай инструмент и сыграй как я», «Музыкальное лото».</w:t>
      </w:r>
    </w:p>
    <w:p w:rsidR="003C26D8" w:rsidRPr="00BF37D0" w:rsidRDefault="003C26D8" w:rsidP="007032F6">
      <w:pPr>
        <w:numPr>
          <w:ilvl w:val="0"/>
          <w:numId w:val="4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координации пения с движением пальцев рук (ребенок поет и «играет» на </w:t>
      </w:r>
      <w:proofErr w:type="spellStart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неозвученном</w:t>
      </w:r>
      <w:proofErr w:type="spellEnd"/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пианино в самостоятельной музыкальной деятельности).</w:t>
      </w:r>
    </w:p>
    <w:p w:rsidR="0092039B" w:rsidRPr="00BF37D0" w:rsidRDefault="003C26D8" w:rsidP="007032F6">
      <w:pPr>
        <w:numPr>
          <w:ilvl w:val="0"/>
          <w:numId w:val="4"/>
        </w:num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музыкально-ритмического чувства. Довольно часто у детей с нарушениями речи наблюдаются нарушения темпа и ритма не только речи, но и движений.</w:t>
      </w:r>
    </w:p>
    <w:p w:rsidR="003C26D8" w:rsidRPr="00BF37D0" w:rsidRDefault="003C26D8" w:rsidP="007032F6">
      <w:pPr>
        <w:spacing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 работе с детьми, страдающими нарушениями речи, используются металлофоны и ударно</w:t>
      </w:r>
      <w:r w:rsidR="0092039B"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7D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 инструменты со звуками неопределенной высоты в сопровождении фортепиано или фонограммы.</w:t>
      </w:r>
    </w:p>
    <w:p w:rsidR="0052027F" w:rsidRPr="00BF37D0" w:rsidRDefault="00717C7E" w:rsidP="007032F6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17C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1805940</wp:posOffset>
            </wp:positionH>
            <wp:positionV relativeFrom="margin">
              <wp:posOffset>8326755</wp:posOffset>
            </wp:positionV>
            <wp:extent cx="3019425" cy="1638300"/>
            <wp:effectExtent l="0" t="0" r="0" b="0"/>
            <wp:wrapSquare wrapText="bothSides"/>
            <wp:docPr id="10" name="Рисунок 10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27F" w:rsidRPr="00BF37D0" w:rsidSect="00717C7E">
      <w:pgSz w:w="11906" w:h="16838"/>
      <w:pgMar w:top="567" w:right="850" w:bottom="851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C34"/>
    <w:multiLevelType w:val="hybridMultilevel"/>
    <w:tmpl w:val="9962C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46D0"/>
    <w:multiLevelType w:val="multilevel"/>
    <w:tmpl w:val="9A6A64C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242A0BC7"/>
    <w:multiLevelType w:val="multilevel"/>
    <w:tmpl w:val="AB4279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8B635B"/>
    <w:multiLevelType w:val="hybridMultilevel"/>
    <w:tmpl w:val="6BEC9E6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E7939B6"/>
    <w:multiLevelType w:val="multilevel"/>
    <w:tmpl w:val="FAEE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50562"/>
    <w:multiLevelType w:val="multilevel"/>
    <w:tmpl w:val="6DE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6D8"/>
    <w:rsid w:val="00074AA6"/>
    <w:rsid w:val="000D1813"/>
    <w:rsid w:val="001C2F6E"/>
    <w:rsid w:val="00286F48"/>
    <w:rsid w:val="003C26D8"/>
    <w:rsid w:val="00464039"/>
    <w:rsid w:val="004B55DD"/>
    <w:rsid w:val="0052027F"/>
    <w:rsid w:val="00571311"/>
    <w:rsid w:val="007032F6"/>
    <w:rsid w:val="00717C7E"/>
    <w:rsid w:val="007C13FB"/>
    <w:rsid w:val="0092039B"/>
    <w:rsid w:val="00BF37D0"/>
    <w:rsid w:val="00C25E76"/>
    <w:rsid w:val="00C84C05"/>
    <w:rsid w:val="00CE0151"/>
    <w:rsid w:val="00D707D9"/>
    <w:rsid w:val="00DB7F44"/>
    <w:rsid w:val="00E52739"/>
    <w:rsid w:val="00F03236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  <w15:docId w15:val="{946D0628-B63A-4702-9B1F-72B1DEB9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26D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C26D8"/>
  </w:style>
  <w:style w:type="character" w:customStyle="1" w:styleId="c1">
    <w:name w:val="c1"/>
    <w:basedOn w:val="a0"/>
    <w:rsid w:val="003C26D8"/>
  </w:style>
  <w:style w:type="character" w:customStyle="1" w:styleId="c2">
    <w:name w:val="c2"/>
    <w:basedOn w:val="a0"/>
    <w:rsid w:val="003C26D8"/>
  </w:style>
  <w:style w:type="character" w:customStyle="1" w:styleId="apple-converted-space">
    <w:name w:val="apple-converted-space"/>
    <w:basedOn w:val="a0"/>
    <w:rsid w:val="003C26D8"/>
  </w:style>
  <w:style w:type="character" w:customStyle="1" w:styleId="c12">
    <w:name w:val="c12"/>
    <w:basedOn w:val="a0"/>
    <w:rsid w:val="003C26D8"/>
  </w:style>
  <w:style w:type="paragraph" w:styleId="a3">
    <w:name w:val="List Paragraph"/>
    <w:basedOn w:val="a"/>
    <w:uiPriority w:val="34"/>
    <w:qFormat/>
    <w:rsid w:val="0046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Синяк</cp:lastModifiedBy>
  <cp:revision>8</cp:revision>
  <cp:lastPrinted>2013-12-15T15:17:00Z</cp:lastPrinted>
  <dcterms:created xsi:type="dcterms:W3CDTF">2013-11-20T15:52:00Z</dcterms:created>
  <dcterms:modified xsi:type="dcterms:W3CDTF">2016-12-20T08:07:00Z</dcterms:modified>
</cp:coreProperties>
</file>