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4178F" w:rsidRPr="00D5592A" w:rsidRDefault="00495AFE" w:rsidP="00D5592A">
      <w:pPr>
        <w:pStyle w:val="a3"/>
        <w:spacing w:before="84" w:beforeAutospacing="0" w:after="84" w:afterAutospacing="0" w:line="276" w:lineRule="auto"/>
        <w:ind w:left="-426" w:right="-426"/>
        <w:rPr>
          <w:b/>
          <w:color w:val="FF0000"/>
          <w:sz w:val="36"/>
          <w:szCs w:val="36"/>
          <w:u w:val="single"/>
        </w:rPr>
      </w:pPr>
      <w:r w:rsidRPr="00F93615">
        <w:rPr>
          <w:b/>
          <w:color w:val="FF0000"/>
          <w:sz w:val="36"/>
          <w:szCs w:val="36"/>
          <w:u w:val="single"/>
        </w:rPr>
        <w:t>«Музыкальные способности детей дошкольного возраста»</w:t>
      </w:r>
    </w:p>
    <w:p w:rsidR="008A3038" w:rsidRPr="002725F5" w:rsidRDefault="00D5592A" w:rsidP="00F93615">
      <w:pPr>
        <w:pStyle w:val="a3"/>
        <w:spacing w:before="84" w:beforeAutospacing="0" w:after="84" w:afterAutospacing="0" w:line="276" w:lineRule="auto"/>
        <w:ind w:firstLine="167"/>
        <w:jc w:val="both"/>
        <w:rPr>
          <w:i/>
          <w:color w:val="FF0000"/>
          <w:sz w:val="32"/>
          <w:szCs w:val="32"/>
        </w:rPr>
      </w:pPr>
      <w:r w:rsidRPr="00F93615">
        <w:rPr>
          <w:i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54200CC1" wp14:editId="6C96320F">
            <wp:simplePos x="0" y="0"/>
            <wp:positionH relativeFrom="margin">
              <wp:posOffset>-346710</wp:posOffset>
            </wp:positionH>
            <wp:positionV relativeFrom="margin">
              <wp:posOffset>843915</wp:posOffset>
            </wp:positionV>
            <wp:extent cx="6276975" cy="1875790"/>
            <wp:effectExtent l="0" t="0" r="0" b="0"/>
            <wp:wrapSquare wrapText="bothSides"/>
            <wp:docPr id="8" name="Рисунок 8" descr="C:\Users\Светлана\Desktop\Новая папка\31867-1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овая папка\31867-10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7645" w:rsidRPr="002E180F">
        <w:rPr>
          <w:i/>
          <w:sz w:val="32"/>
          <w:szCs w:val="32"/>
        </w:rPr>
        <w:t xml:space="preserve">                       </w:t>
      </w:r>
      <w:bookmarkStart w:id="0" w:name="_GoBack"/>
      <w:r w:rsidR="008A3038" w:rsidRPr="002725F5">
        <w:rPr>
          <w:i/>
          <w:color w:val="FF0000"/>
          <w:sz w:val="32"/>
          <w:szCs w:val="32"/>
        </w:rPr>
        <w:t>консультация для родителей</w:t>
      </w:r>
      <w:bookmarkEnd w:id="0"/>
    </w:p>
    <w:p w:rsidR="00495AFE" w:rsidRPr="002E180F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495AFE" w:rsidRPr="002E180F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495AFE" w:rsidRPr="002E180F" w:rsidRDefault="00495AFE" w:rsidP="000B4A28">
      <w:pPr>
        <w:pStyle w:val="a3"/>
        <w:spacing w:before="84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495AFE" w:rsidRPr="00F93615" w:rsidRDefault="00F93615" w:rsidP="000B4A28">
      <w:pPr>
        <w:pStyle w:val="a3"/>
        <w:spacing w:before="84" w:beforeAutospacing="0" w:after="84" w:afterAutospacing="0" w:line="360" w:lineRule="auto"/>
        <w:ind w:left="-851" w:firstLine="167"/>
        <w:jc w:val="both"/>
        <w:rPr>
          <w:b/>
          <w:i/>
          <w:color w:val="FF0000"/>
          <w:sz w:val="32"/>
          <w:szCs w:val="32"/>
        </w:rPr>
      </w:pPr>
      <w:r w:rsidRPr="00F93615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margin">
              <wp:posOffset>-404495</wp:posOffset>
            </wp:positionH>
            <wp:positionV relativeFrom="margin">
              <wp:posOffset>7546340</wp:posOffset>
            </wp:positionV>
            <wp:extent cx="2162175" cy="1838325"/>
            <wp:effectExtent l="0" t="0" r="0" b="0"/>
            <wp:wrapSquare wrapText="bothSides"/>
            <wp:docPr id="2" name="Рисунок 2" descr="C:\Users\Светлана\Desktop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FE" w:rsidRPr="00F93615">
        <w:rPr>
          <w:b/>
          <w:i/>
          <w:color w:val="FF0000"/>
          <w:sz w:val="32"/>
          <w:szCs w:val="32"/>
          <w:u w:val="single"/>
        </w:rPr>
        <w:t>Природа музыкальности</w:t>
      </w:r>
    </w:p>
    <w:p w:rsidR="00495AFE" w:rsidRPr="002E180F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Глинка, Чайковский, Моцарт, Бетховен</w:t>
      </w:r>
      <w:r w:rsidR="0004178F" w:rsidRPr="002E180F">
        <w:rPr>
          <w:sz w:val="28"/>
          <w:szCs w:val="28"/>
        </w:rPr>
        <w:t xml:space="preserve"> - з</w:t>
      </w:r>
      <w:r w:rsidRPr="002E180F">
        <w:rPr>
          <w:sz w:val="28"/>
          <w:szCs w:val="28"/>
        </w:rPr>
        <w:t>наменитые, известные каждому имена. Кто избрал им путь гениев? Кто определил славу музыкантов-композиторов? Природа? Родители? Педагоги?</w:t>
      </w:r>
      <w:r w:rsidR="002E180F">
        <w:rPr>
          <w:sz w:val="28"/>
          <w:szCs w:val="28"/>
        </w:rPr>
        <w:t xml:space="preserve"> </w:t>
      </w:r>
      <w:r w:rsidRPr="002E180F">
        <w:rPr>
          <w:sz w:val="28"/>
          <w:szCs w:val="28"/>
        </w:rPr>
        <w:t xml:space="preserve">Может быть, профессиональные качества </w:t>
      </w:r>
      <w:r w:rsidRPr="002E180F">
        <w:rPr>
          <w:sz w:val="28"/>
          <w:szCs w:val="28"/>
        </w:rPr>
        <w:lastRenderedPageBreak/>
        <w:t>передаются с генами? Может быть, сын ученого, повзрослев, станет ученым, а сын писателя ― писателем?</w:t>
      </w:r>
    </w:p>
    <w:p w:rsidR="00495AFE" w:rsidRPr="00A74AF5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  <w:r w:rsidR="002E180F">
        <w:rPr>
          <w:sz w:val="28"/>
          <w:szCs w:val="28"/>
        </w:rPr>
        <w:t xml:space="preserve"> </w:t>
      </w:r>
      <w:r w:rsidRPr="002E180F">
        <w:rPr>
          <w:sz w:val="28"/>
          <w:szCs w:val="28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</w:t>
      </w:r>
      <w:r w:rsidR="008A3038" w:rsidRPr="002E180F">
        <w:rPr>
          <w:sz w:val="28"/>
          <w:szCs w:val="28"/>
        </w:rPr>
        <w:t>му</w:t>
      </w:r>
      <w:r w:rsidR="0004178F" w:rsidRPr="002E180F">
        <w:rPr>
          <w:sz w:val="28"/>
          <w:szCs w:val="28"/>
        </w:rPr>
        <w:t xml:space="preserve"> </w:t>
      </w:r>
      <w:r w:rsidRPr="002E180F">
        <w:rPr>
          <w:sz w:val="28"/>
          <w:szCs w:val="28"/>
        </w:rPr>
        <w:t>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</w:t>
      </w:r>
      <w:r w:rsidRPr="002E180F">
        <w:rPr>
          <w:rStyle w:val="apple-converted-space"/>
          <w:sz w:val="28"/>
          <w:szCs w:val="28"/>
        </w:rPr>
        <w:t> </w:t>
      </w:r>
      <w:r w:rsidRPr="002E180F">
        <w:rPr>
          <w:i/>
          <w:iCs/>
          <w:sz w:val="28"/>
          <w:szCs w:val="28"/>
        </w:rPr>
        <w:t>(т. е. физиологические особенности строения организма, например, органа слуха или голосового аппарата)</w:t>
      </w:r>
      <w:r w:rsidRPr="002E180F">
        <w:rPr>
          <w:rStyle w:val="apple-converted-space"/>
          <w:sz w:val="28"/>
          <w:szCs w:val="28"/>
        </w:rPr>
        <w:t> </w:t>
      </w:r>
      <w:r w:rsidRPr="002E180F">
        <w:rPr>
          <w:sz w:val="28"/>
          <w:szCs w:val="28"/>
        </w:rPr>
        <w:t xml:space="preserve">имеются у каждого. Именно они составляют основу развития музыкальных способностей. Понятие «неразвивающаяся способность», </w:t>
      </w:r>
      <w:r w:rsidR="00A74AF5" w:rsidRPr="00A74AF5">
        <w:rPr>
          <w:noProof/>
          <w:sz w:val="28"/>
          <w:szCs w:val="28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margin">
              <wp:posOffset>3711575</wp:posOffset>
            </wp:positionH>
            <wp:positionV relativeFrom="margin">
              <wp:posOffset>4535170</wp:posOffset>
            </wp:positionV>
            <wp:extent cx="2228850" cy="2022475"/>
            <wp:effectExtent l="0" t="0" r="0" b="0"/>
            <wp:wrapSquare wrapText="bothSides"/>
            <wp:docPr id="3" name="Рисунок 3" descr="C:\Users\Светлана\Desktop\Новая папка\1460708_html_2d079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\1460708_html_2d0794c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80F">
        <w:rPr>
          <w:sz w:val="28"/>
          <w:szCs w:val="28"/>
        </w:rPr>
        <w:t>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  <w:r w:rsidR="00A74AF5" w:rsidRPr="00A74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3615" w:rsidRDefault="00495AFE" w:rsidP="00CE1146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</w:t>
      </w:r>
      <w:r w:rsidRPr="002E180F">
        <w:rPr>
          <w:sz w:val="28"/>
          <w:szCs w:val="28"/>
        </w:rPr>
        <w:lastRenderedPageBreak/>
        <w:t>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495AFE" w:rsidRPr="00F93615" w:rsidRDefault="00F93615" w:rsidP="000B4A28">
      <w:pPr>
        <w:pStyle w:val="a3"/>
        <w:spacing w:before="0" w:beforeAutospacing="0" w:after="0" w:afterAutospacing="0" w:line="360" w:lineRule="auto"/>
        <w:ind w:left="-851" w:firstLine="167"/>
        <w:jc w:val="center"/>
        <w:rPr>
          <w:color w:val="FF0000"/>
          <w:sz w:val="32"/>
          <w:szCs w:val="32"/>
          <w:u w:val="single"/>
        </w:rPr>
      </w:pPr>
      <w:r w:rsidRPr="00A74AF5">
        <w:rPr>
          <w:noProof/>
          <w:sz w:val="28"/>
          <w:szCs w:val="28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3117215</wp:posOffset>
            </wp:positionV>
            <wp:extent cx="2019300" cy="2276475"/>
            <wp:effectExtent l="0" t="0" r="0" b="0"/>
            <wp:wrapSquare wrapText="bothSides"/>
            <wp:docPr id="4" name="Рисунок 4" descr="C:\Users\Светлана\Desktop\Новая папка\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овая папка\7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FE" w:rsidRPr="00F93615">
        <w:rPr>
          <w:b/>
          <w:i/>
          <w:color w:val="FF0000"/>
          <w:sz w:val="32"/>
          <w:szCs w:val="32"/>
          <w:u w:val="single"/>
        </w:rPr>
        <w:t>Памятка для родителей</w:t>
      </w:r>
    </w:p>
    <w:p w:rsidR="00495AFE" w:rsidRPr="002E180F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495AFE" w:rsidRPr="002E180F" w:rsidRDefault="00495AFE" w:rsidP="00CE1146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Путь развития музыкальности каждого человека неодинаков. Поэтому, не следует огорчаться, если у вашего малыша нет настроения</w:t>
      </w:r>
      <w:r w:rsidR="00D5592A">
        <w:rPr>
          <w:sz w:val="28"/>
          <w:szCs w:val="28"/>
        </w:rPr>
        <w:t>,</w:t>
      </w:r>
      <w:r w:rsidRPr="002E180F">
        <w:rPr>
          <w:sz w:val="28"/>
          <w:szCs w:val="28"/>
        </w:rPr>
        <w:t xml:space="preserve">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495AFE" w:rsidRDefault="00B94317" w:rsidP="00CE1146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B94317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8335645</wp:posOffset>
            </wp:positionV>
            <wp:extent cx="5067300" cy="1533525"/>
            <wp:effectExtent l="0" t="0" r="0" b="0"/>
            <wp:wrapSquare wrapText="bothSides"/>
            <wp:docPr id="11" name="Рисунок 11" descr="C:\Users\Светлана\Desktop\Новая папка\счаст-ивые-ети-и-музыка-2755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Новая папка\счаст-ивые-ети-и-музыка-27552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-1" r="1633" b="7693"/>
                    <a:stretch/>
                  </pic:blipFill>
                  <pic:spPr bwMode="auto">
                    <a:xfrm>
                      <a:off x="0" y="0"/>
                      <a:ext cx="5067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FE" w:rsidRPr="002E180F">
        <w:rPr>
          <w:sz w:val="28"/>
          <w:szCs w:val="28"/>
        </w:rPr>
        <w:t>Отсутствие какой</w:t>
      </w:r>
      <w:r w:rsidR="00D5592A">
        <w:rPr>
          <w:sz w:val="28"/>
          <w:szCs w:val="28"/>
        </w:rPr>
        <w:t xml:space="preserve"> </w:t>
      </w:r>
      <w:r w:rsidR="00495AFE" w:rsidRPr="002E180F">
        <w:rPr>
          <w:sz w:val="28"/>
          <w:szCs w:val="28"/>
        </w:rPr>
        <w:t>-</w:t>
      </w:r>
      <w:r w:rsidR="00D5592A">
        <w:rPr>
          <w:sz w:val="28"/>
          <w:szCs w:val="28"/>
        </w:rPr>
        <w:t xml:space="preserve"> </w:t>
      </w:r>
      <w:r w:rsidR="00495AFE" w:rsidRPr="002E180F">
        <w:rPr>
          <w:sz w:val="28"/>
          <w:szCs w:val="28"/>
        </w:rPr>
        <w:t>либо из способностей может тормозить развитие остальных. Значит, задачей взрослого является устранение нежела</w:t>
      </w:r>
      <w:r w:rsidR="0004178F" w:rsidRPr="002E180F">
        <w:rPr>
          <w:sz w:val="28"/>
          <w:szCs w:val="28"/>
        </w:rPr>
        <w:t xml:space="preserve">тельного </w:t>
      </w:r>
      <w:r w:rsidR="00495AFE" w:rsidRPr="002E180F">
        <w:rPr>
          <w:sz w:val="28"/>
          <w:szCs w:val="28"/>
        </w:rPr>
        <w:t>тормоза.</w:t>
      </w:r>
      <w:r w:rsidR="00E24DB3" w:rsidRPr="002E180F">
        <w:rPr>
          <w:sz w:val="28"/>
          <w:szCs w:val="28"/>
        </w:rPr>
        <w:t xml:space="preserve"> </w:t>
      </w:r>
      <w:r w:rsidR="00495AFE" w:rsidRPr="002E180F">
        <w:rPr>
          <w:sz w:val="28"/>
          <w:szCs w:val="2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495AFE" w:rsidRPr="00F93615" w:rsidRDefault="00F93615" w:rsidP="000B4A28">
      <w:pPr>
        <w:pStyle w:val="a3"/>
        <w:spacing w:before="84" w:beforeAutospacing="0" w:after="84" w:afterAutospacing="0" w:line="360" w:lineRule="auto"/>
        <w:ind w:left="-851"/>
        <w:jc w:val="both"/>
        <w:rPr>
          <w:b/>
          <w:i/>
          <w:color w:val="FF0000"/>
          <w:sz w:val="32"/>
          <w:szCs w:val="32"/>
          <w:u w:val="single"/>
        </w:rPr>
      </w:pPr>
      <w:r w:rsidRPr="00F93615"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12065</wp:posOffset>
            </wp:positionV>
            <wp:extent cx="2181225" cy="2505075"/>
            <wp:effectExtent l="0" t="0" r="0" b="0"/>
            <wp:wrapSquare wrapText="bothSides"/>
            <wp:docPr id="6" name="Рисунок 6" descr="C:\Users\Светлана\Desktop\Новая папка\live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live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t="15447"/>
                    <a:stretch/>
                  </pic:blipFill>
                  <pic:spPr bwMode="auto">
                    <a:xfrm>
                      <a:off x="0" y="0"/>
                      <a:ext cx="2181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FE" w:rsidRPr="00F93615">
        <w:rPr>
          <w:b/>
          <w:i/>
          <w:color w:val="FF0000"/>
          <w:sz w:val="32"/>
          <w:szCs w:val="32"/>
          <w:u w:val="single"/>
        </w:rPr>
        <w:t>Что же такое музыкальность?</w:t>
      </w:r>
    </w:p>
    <w:p w:rsidR="00495AFE" w:rsidRPr="002E180F" w:rsidRDefault="00495AFE" w:rsidP="000B4A28">
      <w:pPr>
        <w:pStyle w:val="a3"/>
        <w:spacing w:before="84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D72BF8" w:rsidRDefault="00495AFE" w:rsidP="000B4A28">
      <w:pPr>
        <w:pStyle w:val="a3"/>
        <w:spacing w:before="84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Эти, как их принято называть, специальные или основные способности включают в себя:</w:t>
      </w:r>
    </w:p>
    <w:p w:rsidR="000B4A28" w:rsidRDefault="008A3038" w:rsidP="000B4A28">
      <w:pPr>
        <w:pStyle w:val="a3"/>
        <w:numPr>
          <w:ilvl w:val="0"/>
          <w:numId w:val="5"/>
        </w:numPr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э</w:t>
      </w:r>
      <w:r w:rsidR="00495AFE" w:rsidRPr="002E180F">
        <w:rPr>
          <w:sz w:val="28"/>
          <w:szCs w:val="28"/>
        </w:rPr>
        <w:t>моциональную отзывчивость на музыку;</w:t>
      </w:r>
    </w:p>
    <w:p w:rsidR="000B4A28" w:rsidRDefault="0004178F" w:rsidP="000B4A28">
      <w:pPr>
        <w:pStyle w:val="a3"/>
        <w:numPr>
          <w:ilvl w:val="0"/>
          <w:numId w:val="5"/>
        </w:numPr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0B4A28">
        <w:rPr>
          <w:sz w:val="28"/>
          <w:szCs w:val="28"/>
        </w:rPr>
        <w:t>л</w:t>
      </w:r>
      <w:r w:rsidR="00495AFE" w:rsidRPr="000B4A28">
        <w:rPr>
          <w:sz w:val="28"/>
          <w:szCs w:val="28"/>
        </w:rPr>
        <w:t>адов</w:t>
      </w:r>
      <w:r w:rsidRPr="000B4A28">
        <w:rPr>
          <w:sz w:val="28"/>
          <w:szCs w:val="28"/>
        </w:rPr>
        <w:t>ое</w:t>
      </w:r>
      <w:r w:rsidR="00495AFE" w:rsidRPr="000B4A28">
        <w:rPr>
          <w:sz w:val="28"/>
          <w:szCs w:val="28"/>
        </w:rPr>
        <w:t xml:space="preserve"> чувство; </w:t>
      </w:r>
    </w:p>
    <w:p w:rsidR="00495AFE" w:rsidRPr="000B4A28" w:rsidRDefault="0004178F" w:rsidP="000B4A28">
      <w:pPr>
        <w:pStyle w:val="a3"/>
        <w:numPr>
          <w:ilvl w:val="0"/>
          <w:numId w:val="5"/>
        </w:numPr>
        <w:spacing w:before="84" w:beforeAutospacing="0" w:after="0" w:afterAutospacing="0" w:line="360" w:lineRule="auto"/>
        <w:jc w:val="both"/>
        <w:rPr>
          <w:sz w:val="28"/>
          <w:szCs w:val="28"/>
        </w:rPr>
      </w:pPr>
      <w:r w:rsidRPr="000B4A28">
        <w:rPr>
          <w:sz w:val="28"/>
          <w:szCs w:val="28"/>
        </w:rPr>
        <w:t>ч</w:t>
      </w:r>
      <w:r w:rsidR="00495AFE" w:rsidRPr="000B4A28">
        <w:rPr>
          <w:sz w:val="28"/>
          <w:szCs w:val="28"/>
        </w:rPr>
        <w:t>увство ритма.</w:t>
      </w:r>
      <w:r w:rsidR="00F15A9D" w:rsidRPr="000B4A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5AFE" w:rsidRPr="002E180F" w:rsidRDefault="00495AFE" w:rsidP="000B4A28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E24DB3" w:rsidRPr="002E180F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«звуковысотный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495AFE" w:rsidRPr="002E180F" w:rsidRDefault="00B94317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B94317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6845300</wp:posOffset>
            </wp:positionV>
            <wp:extent cx="2720273" cy="2319848"/>
            <wp:effectExtent l="0" t="0" r="0" b="0"/>
            <wp:wrapSquare wrapText="bothSides"/>
            <wp:docPr id="10" name="Рисунок 10" descr="C:\Users\Светлана\Desktop\Новая папка\18722_699a4e868d7a83fd8dd172d864163bf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Новая папка\18722_699a4e868d7a83fd8dd172d864163bf9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73" cy="23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AFE" w:rsidRPr="002E180F">
        <w:rPr>
          <w:sz w:val="28"/>
          <w:szCs w:val="28"/>
        </w:rPr>
        <w:t xml:space="preserve"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</w:t>
      </w:r>
      <w:r w:rsidR="00495AFE" w:rsidRPr="002E180F">
        <w:rPr>
          <w:sz w:val="28"/>
          <w:szCs w:val="28"/>
        </w:rPr>
        <w:lastRenderedPageBreak/>
        <w:t>и необходим в данный момент.</w:t>
      </w:r>
      <w:r w:rsidR="00E24DB3" w:rsidRPr="002E180F">
        <w:rPr>
          <w:sz w:val="28"/>
          <w:szCs w:val="28"/>
        </w:rPr>
        <w:t xml:space="preserve"> </w:t>
      </w:r>
      <w:r w:rsidR="00495AFE" w:rsidRPr="002E180F">
        <w:rPr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D72BF8" w:rsidRDefault="00495AFE" w:rsidP="000B4A28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E180F">
        <w:rPr>
          <w:sz w:val="28"/>
          <w:szCs w:val="28"/>
        </w:rPr>
        <w:t>Но в процессе музыкальной деятельности участвуют и многие психические процессы, которые тоже относят к музыкальным способностям:</w:t>
      </w:r>
    </w:p>
    <w:p w:rsidR="00D72BF8" w:rsidRDefault="000B4A28" w:rsidP="000B4A2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95AFE" w:rsidRPr="002E180F">
        <w:rPr>
          <w:sz w:val="28"/>
          <w:szCs w:val="28"/>
        </w:rPr>
        <w:t>узыкальная память;</w:t>
      </w:r>
      <w:r w:rsidR="00F15A9D" w:rsidRPr="00F15A9D">
        <w:rPr>
          <w:i/>
          <w:noProof/>
          <w:sz w:val="32"/>
          <w:szCs w:val="32"/>
        </w:rPr>
        <w:t xml:space="preserve"> </w:t>
      </w:r>
    </w:p>
    <w:p w:rsidR="00D72BF8" w:rsidRDefault="008A3038" w:rsidP="000B4A2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2BF8">
        <w:rPr>
          <w:sz w:val="28"/>
          <w:szCs w:val="28"/>
        </w:rPr>
        <w:t>м</w:t>
      </w:r>
      <w:r w:rsidR="00495AFE" w:rsidRPr="00D72BF8">
        <w:rPr>
          <w:sz w:val="28"/>
          <w:szCs w:val="28"/>
        </w:rPr>
        <w:t>узыкальное мышление;</w:t>
      </w:r>
    </w:p>
    <w:p w:rsidR="00495AFE" w:rsidRPr="00D72BF8" w:rsidRDefault="000B4A28" w:rsidP="000B4A2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5A9D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2155190</wp:posOffset>
            </wp:positionV>
            <wp:extent cx="2486025" cy="1876425"/>
            <wp:effectExtent l="0" t="0" r="0" b="0"/>
            <wp:wrapSquare wrapText="bothSides"/>
            <wp:docPr id="5" name="Рисунок 5" descr="C:\Users\Светлана\Desktop\Новая пап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r="5744" b="8372"/>
                    <a:stretch/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038" w:rsidRPr="00D72BF8">
        <w:rPr>
          <w:sz w:val="28"/>
          <w:szCs w:val="28"/>
        </w:rPr>
        <w:t>м</w:t>
      </w:r>
      <w:r w:rsidR="00495AFE" w:rsidRPr="00D72BF8">
        <w:rPr>
          <w:sz w:val="28"/>
          <w:szCs w:val="28"/>
        </w:rPr>
        <w:t>узыкальное воображение, творчество.</w:t>
      </w:r>
    </w:p>
    <w:p w:rsidR="00E24DB3" w:rsidRPr="002E180F" w:rsidRDefault="00495AFE" w:rsidP="000B4A28">
      <w:pPr>
        <w:pStyle w:val="a3"/>
        <w:spacing w:before="0" w:beforeAutospacing="0" w:after="0" w:afterAutospacing="0" w:line="360" w:lineRule="auto"/>
        <w:ind w:left="-851" w:firstLine="708"/>
        <w:jc w:val="both"/>
        <w:rPr>
          <w:sz w:val="28"/>
          <w:szCs w:val="28"/>
        </w:rPr>
      </w:pPr>
      <w:r w:rsidRPr="002E180F">
        <w:rPr>
          <w:sz w:val="28"/>
          <w:szCs w:val="28"/>
        </w:rPr>
        <w:t xml:space="preserve"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</w:t>
      </w:r>
      <w:r w:rsidRPr="002E180F">
        <w:rPr>
          <w:i/>
          <w:sz w:val="28"/>
          <w:szCs w:val="28"/>
        </w:rPr>
        <w:t>«музыкальность».</w:t>
      </w:r>
      <w:r w:rsidRPr="002E180F">
        <w:rPr>
          <w:sz w:val="28"/>
          <w:szCs w:val="28"/>
        </w:rPr>
        <w:t xml:space="preserve"> </w:t>
      </w:r>
    </w:p>
    <w:p w:rsidR="00495AFE" w:rsidRPr="002E180F" w:rsidRDefault="00B94317" w:rsidP="000B4A28">
      <w:pPr>
        <w:pStyle w:val="a3"/>
        <w:spacing w:before="84" w:beforeAutospacing="0" w:after="84" w:afterAutospacing="0" w:line="360" w:lineRule="auto"/>
        <w:ind w:left="-851" w:firstLine="708"/>
        <w:jc w:val="both"/>
        <w:rPr>
          <w:i/>
          <w:sz w:val="28"/>
          <w:szCs w:val="28"/>
        </w:rPr>
      </w:pPr>
      <w:r w:rsidRPr="00B94317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6117590</wp:posOffset>
            </wp:positionV>
            <wp:extent cx="6381750" cy="2943225"/>
            <wp:effectExtent l="0" t="0" r="0" b="0"/>
            <wp:wrapSquare wrapText="bothSides"/>
            <wp:docPr id="9" name="Рисунок 9" descr="C:\Users\Светлана\Desktop\Новая папка\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Новая папка\staf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FE" w:rsidRPr="002E180F">
        <w:rPr>
          <w:sz w:val="28"/>
          <w:szCs w:val="28"/>
        </w:rPr>
        <w:t>Итак, постарайтесь запомнить главное</w:t>
      </w:r>
      <w:r w:rsidR="00495AFE" w:rsidRPr="002E180F">
        <w:rPr>
          <w:i/>
          <w:sz w:val="28"/>
          <w:szCs w:val="28"/>
        </w:rPr>
        <w:t>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52027F" w:rsidRPr="002E180F" w:rsidRDefault="0052027F" w:rsidP="000B4A28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52027F" w:rsidRPr="002E180F" w:rsidSect="00D5592A">
      <w:pgSz w:w="11906" w:h="16838"/>
      <w:pgMar w:top="567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30" w:rsidRDefault="00FF5030" w:rsidP="003B7645">
      <w:r>
        <w:separator/>
      </w:r>
    </w:p>
  </w:endnote>
  <w:endnote w:type="continuationSeparator" w:id="0">
    <w:p w:rsidR="00FF5030" w:rsidRDefault="00FF5030" w:rsidP="003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30" w:rsidRDefault="00FF5030" w:rsidP="003B7645">
      <w:r>
        <w:separator/>
      </w:r>
    </w:p>
  </w:footnote>
  <w:footnote w:type="continuationSeparator" w:id="0">
    <w:p w:rsidR="00FF5030" w:rsidRDefault="00FF5030" w:rsidP="003B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22C"/>
    <w:multiLevelType w:val="hybridMultilevel"/>
    <w:tmpl w:val="B9768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10"/>
    <w:multiLevelType w:val="hybridMultilevel"/>
    <w:tmpl w:val="98AC79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DE6443"/>
    <w:multiLevelType w:val="hybridMultilevel"/>
    <w:tmpl w:val="F230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6BAC"/>
    <w:multiLevelType w:val="hybridMultilevel"/>
    <w:tmpl w:val="4E4660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AE0778"/>
    <w:multiLevelType w:val="hybridMultilevel"/>
    <w:tmpl w:val="C3E2529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6EF5325"/>
    <w:multiLevelType w:val="hybridMultilevel"/>
    <w:tmpl w:val="1FE2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FE"/>
    <w:rsid w:val="0004178F"/>
    <w:rsid w:val="000B4A28"/>
    <w:rsid w:val="002725F5"/>
    <w:rsid w:val="002B1163"/>
    <w:rsid w:val="002E180F"/>
    <w:rsid w:val="003B7645"/>
    <w:rsid w:val="00495AFE"/>
    <w:rsid w:val="0052027F"/>
    <w:rsid w:val="00701BFA"/>
    <w:rsid w:val="008A3038"/>
    <w:rsid w:val="00A74AF5"/>
    <w:rsid w:val="00B94317"/>
    <w:rsid w:val="00CE1146"/>
    <w:rsid w:val="00D5592A"/>
    <w:rsid w:val="00D72BF8"/>
    <w:rsid w:val="00DB7F44"/>
    <w:rsid w:val="00E013B8"/>
    <w:rsid w:val="00E24DB3"/>
    <w:rsid w:val="00F03236"/>
    <w:rsid w:val="00F15A9D"/>
    <w:rsid w:val="00F93615"/>
    <w:rsid w:val="00FB2DC4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docId w15:val="{E7895D4D-E00A-467C-AB78-5F1453E6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F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AFE"/>
  </w:style>
  <w:style w:type="paragraph" w:styleId="a4">
    <w:name w:val="header"/>
    <w:basedOn w:val="a"/>
    <w:link w:val="a5"/>
    <w:uiPriority w:val="99"/>
    <w:unhideWhenUsed/>
    <w:rsid w:val="003B7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645"/>
  </w:style>
  <w:style w:type="paragraph" w:styleId="a6">
    <w:name w:val="footer"/>
    <w:basedOn w:val="a"/>
    <w:link w:val="a7"/>
    <w:uiPriority w:val="99"/>
    <w:unhideWhenUsed/>
    <w:rsid w:val="003B76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47E2-DFD6-465F-AA57-04D4BC27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Синяк</cp:lastModifiedBy>
  <cp:revision>12</cp:revision>
  <cp:lastPrinted>2016-12-19T10:39:00Z</cp:lastPrinted>
  <dcterms:created xsi:type="dcterms:W3CDTF">2013-12-23T16:07:00Z</dcterms:created>
  <dcterms:modified xsi:type="dcterms:W3CDTF">2016-12-20T08:14:00Z</dcterms:modified>
</cp:coreProperties>
</file>